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67937" w14:textId="4F5A100B" w:rsidR="004C372F" w:rsidRDefault="00B16790">
      <w:r>
        <w:t>[This chat was empty]</w:t>
      </w:r>
    </w:p>
    <w:p w14:paraId="7BD29D04" w14:textId="77777777" w:rsidR="00FC398D" w:rsidRDefault="00FC398D"/>
    <w:p w14:paraId="4E8887F7" w14:textId="46C0453B" w:rsidR="00FC398D" w:rsidRDefault="00FC398D">
      <w:r w:rsidRPr="00FC398D">
        <w:drawing>
          <wp:inline distT="0" distB="0" distL="0" distR="0" wp14:anchorId="592CBB3A" wp14:editId="43CA5290">
            <wp:extent cx="5943600" cy="3378200"/>
            <wp:effectExtent l="0" t="0" r="0" b="0"/>
            <wp:docPr id="1317216651" name="Picture 1" descr="Graphical user interface, text, applica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216651" name="Picture 1" descr="Graphical user interface, text, application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3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F1"/>
    <w:rsid w:val="00046AF1"/>
    <w:rsid w:val="000A77CC"/>
    <w:rsid w:val="004C372F"/>
    <w:rsid w:val="00B16790"/>
    <w:rsid w:val="00C00D29"/>
    <w:rsid w:val="00FC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37030"/>
  <w15:chartTrackingRefBased/>
  <w15:docId w15:val="{8FE82703-BD42-4D57-9394-D5CA54BD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6A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6A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6A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6A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6A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6A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6A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6A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6A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A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6A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6A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6A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6A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6A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6A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6A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6A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6A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6A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A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6A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6A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6A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6A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6A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6A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6A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6A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11d0e217-264e-400a-8ba0-57dcc127d72d}" enabled="0" method="" siteId="{11d0e217-264e-400a-8ba0-57dcc127d72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Company>Washington State Auditor's Office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Frank, Scott (SAO)</dc:creator>
  <cp:keywords/>
  <dc:description/>
  <cp:lastModifiedBy>Frank, Scott (SAO)</cp:lastModifiedBy>
  <cp:revision>3</cp:revision>
  <dcterms:created xsi:type="dcterms:W3CDTF">2025-08-27T19:00:00Z</dcterms:created>
  <dcterms:modified xsi:type="dcterms:W3CDTF">2025-08-27T19:01:00Z</dcterms:modified>
</cp:coreProperties>
</file>